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55DAD" w14:textId="77777777" w:rsidR="00254187" w:rsidRPr="00363259" w:rsidRDefault="00254187" w:rsidP="00363259">
      <w:pPr>
        <w:spacing w:before="100" w:beforeAutospacing="1" w:after="225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3632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NACRT</w:t>
      </w:r>
    </w:p>
    <w:p w14:paraId="2D11C542" w14:textId="5DB23A23" w:rsidR="00B70D7D" w:rsidRPr="00B70D7D" w:rsidRDefault="00B70D7D" w:rsidP="009B260A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74438D">
        <w:rPr>
          <w:rFonts w:ascii="Times New Roman" w:eastAsia="Times New Roman" w:hAnsi="Times New Roman" w:cs="Times New Roman"/>
          <w:sz w:val="24"/>
          <w:szCs w:val="24"/>
          <w:lang w:eastAsia="hr-HR"/>
        </w:rPr>
        <w:t>49. stavak 6.</w:t>
      </w:r>
      <w:r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genetski modificiranim organizmima (Narodne novine</w:t>
      </w:r>
      <w:r w:rsidR="00932AB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</w:t>
      </w:r>
      <w:r w:rsidR="00FB16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126/19</w:t>
      </w:r>
      <w:r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ministar zdravstva uz </w:t>
      </w:r>
      <w:r w:rsidR="000827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prethodnu </w:t>
      </w:r>
      <w:r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suglasnost ministra </w:t>
      </w:r>
      <w:r w:rsidR="007443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gospodarstva i održivog razvoja </w:t>
      </w:r>
      <w:r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</w:t>
      </w:r>
    </w:p>
    <w:p w14:paraId="1DC93C9C" w14:textId="77777777" w:rsidR="00B70D7D" w:rsidRPr="00B70D7D" w:rsidRDefault="00B70D7D" w:rsidP="007E39F9">
      <w:pPr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r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</w:p>
    <w:p w14:paraId="4C26F906" w14:textId="77777777" w:rsidR="00B70D7D" w:rsidRPr="00B70D7D" w:rsidRDefault="0074438D" w:rsidP="007E39F9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UVJETIMA MONITORINGA, OZNAČAVANJA I PAKIRANJA GENETSKI MODIFICIRANIH ORGANIZAMA I PROIZVODA KOJI SE SASTOJE OD ILI SADRŽE GENETSKI MODIFICIRANI ORGANIZAM ILI KOMBINACIJU GENETSKI MODIFICIRANIH ORGANIZAMA</w:t>
      </w:r>
    </w:p>
    <w:bookmarkEnd w:id="0"/>
    <w:p w14:paraId="0E2C388B" w14:textId="77777777" w:rsidR="00B70D7D" w:rsidRPr="00B70D7D" w:rsidRDefault="00B70D7D" w:rsidP="009B260A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14:paraId="5181EC69" w14:textId="77777777" w:rsidR="00B70D7D" w:rsidRPr="00B70D7D" w:rsidRDefault="00B70D7D" w:rsidP="00363259">
      <w:pPr>
        <w:spacing w:before="100" w:beforeAutospacing="1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Pravilnikom propisuju se uvjeti monitoringa</w:t>
      </w:r>
      <w:r w:rsidR="00261C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86442">
        <w:rPr>
          <w:rFonts w:ascii="Times New Roman" w:eastAsia="Times New Roman" w:hAnsi="Times New Roman" w:cs="Times New Roman"/>
          <w:sz w:val="24"/>
          <w:szCs w:val="24"/>
          <w:lang w:eastAsia="hr-HR"/>
        </w:rPr>
        <w:t>cilj</w:t>
      </w:r>
      <w:r w:rsidR="009B26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A4A2C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se treba postići te</w:t>
      </w:r>
      <w:r w:rsidR="00C864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opća načela koja treba pratiti </w:t>
      </w:r>
      <w:r w:rsidR="00C04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svrhu izrade </w:t>
      </w:r>
      <w:r w:rsidR="00C86442">
        <w:rPr>
          <w:rFonts w:ascii="Times New Roman" w:eastAsia="Times New Roman" w:hAnsi="Times New Roman" w:cs="Times New Roman"/>
          <w:sz w:val="24"/>
          <w:szCs w:val="24"/>
          <w:lang w:eastAsia="hr-HR"/>
        </w:rPr>
        <w:t>plana monit</w:t>
      </w:r>
      <w:r w:rsidR="00261C93">
        <w:rPr>
          <w:rFonts w:ascii="Times New Roman" w:eastAsia="Times New Roman" w:hAnsi="Times New Roman" w:cs="Times New Roman"/>
          <w:sz w:val="24"/>
          <w:szCs w:val="24"/>
          <w:lang w:eastAsia="hr-HR"/>
        </w:rPr>
        <w:t>oringa</w:t>
      </w:r>
      <w:r w:rsidR="00C8644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A4A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označavanja</w:t>
      </w:r>
      <w:r w:rsidR="007443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pakiranja</w:t>
      </w:r>
      <w:r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genetski modificiranih organizama (u daljnjem tekstu: GMO-a) i proizvoda koji </w:t>
      </w:r>
      <w:r w:rsidR="007443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sastoje od ili sadrže </w:t>
      </w:r>
      <w:r w:rsidR="004A4A2C">
        <w:rPr>
          <w:rFonts w:ascii="Times New Roman" w:eastAsia="Times New Roman" w:hAnsi="Times New Roman" w:cs="Times New Roman"/>
          <w:sz w:val="24"/>
          <w:szCs w:val="24"/>
          <w:lang w:eastAsia="hr-HR"/>
        </w:rPr>
        <w:t>GMO</w:t>
      </w:r>
      <w:r w:rsidR="00FB16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kombinaciju GMO-a. </w:t>
      </w:r>
    </w:p>
    <w:p w14:paraId="00574FAA" w14:textId="77777777" w:rsidR="00B70D7D" w:rsidRDefault="00B70D7D" w:rsidP="009B260A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14:paraId="3097E63B" w14:textId="77777777" w:rsidR="00C2741B" w:rsidRPr="00CC7590" w:rsidRDefault="00C2741B" w:rsidP="00363259">
      <w:pPr>
        <w:spacing w:before="100" w:beforeAutospacing="1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7590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Pravilnikom u hrvatsko zakonodavstvo preuzimaju se slijedeći akti Europske unije:</w:t>
      </w:r>
    </w:p>
    <w:p w14:paraId="4E682520" w14:textId="4D01A8BD" w:rsidR="00C2741B" w:rsidRPr="00BA3893" w:rsidRDefault="009B260A" w:rsidP="009B260A">
      <w:pPr>
        <w:pStyle w:val="t-9-8"/>
        <w:jc w:val="both"/>
      </w:pPr>
      <w:r>
        <w:t>–</w:t>
      </w:r>
      <w:r w:rsidR="00CF28BE">
        <w:t xml:space="preserve"> </w:t>
      </w:r>
      <w:r w:rsidR="00C2741B" w:rsidRPr="00C2741B">
        <w:t xml:space="preserve">Prilog VII. </w:t>
      </w:r>
      <w:r w:rsidR="00BA3893" w:rsidRPr="00BA3893">
        <w:rPr>
          <w:shd w:val="clear" w:color="auto" w:fill="FFFFFF"/>
        </w:rPr>
        <w:t>Direktive 2001/18/EZ Europskog parlamenta i Vijeća od 12.</w:t>
      </w:r>
      <w:r w:rsidR="00617BC1">
        <w:rPr>
          <w:shd w:val="clear" w:color="auto" w:fill="FFFFFF"/>
        </w:rPr>
        <w:t xml:space="preserve"> </w:t>
      </w:r>
      <w:r w:rsidR="00BA3893" w:rsidRPr="00BA3893">
        <w:rPr>
          <w:shd w:val="clear" w:color="auto" w:fill="FFFFFF"/>
        </w:rPr>
        <w:t>ožujka 2001. o namjernom uvođenju u okoliš genetski modificiranih organizama i o stavljanju izvan snage Direktive Vijeća 90/220/EEZ</w:t>
      </w:r>
      <w:r w:rsidR="00BA3893" w:rsidRPr="00BA3893" w:rsidDel="00BA7881">
        <w:t xml:space="preserve"> </w:t>
      </w:r>
      <w:r w:rsidR="00C2741B" w:rsidRPr="00BA3893">
        <w:t>(SL L 106, 17. 4. 2001.).</w:t>
      </w:r>
    </w:p>
    <w:p w14:paraId="0C650DA0" w14:textId="35EC8045" w:rsidR="00C2741B" w:rsidRPr="00BA3893" w:rsidRDefault="00CF28BE" w:rsidP="009B260A">
      <w:pPr>
        <w:pStyle w:val="t-9-8"/>
        <w:jc w:val="both"/>
      </w:pPr>
      <w:r>
        <w:t xml:space="preserve">– </w:t>
      </w:r>
      <w:r w:rsidR="00BA3893" w:rsidRPr="00BA3893">
        <w:rPr>
          <w:shd w:val="clear" w:color="auto" w:fill="FFFFFF"/>
        </w:rPr>
        <w:t>Odluka Komisije od 3.</w:t>
      </w:r>
      <w:r w:rsidR="00617BC1">
        <w:rPr>
          <w:shd w:val="clear" w:color="auto" w:fill="FFFFFF"/>
        </w:rPr>
        <w:t xml:space="preserve"> </w:t>
      </w:r>
      <w:r w:rsidR="00BA3893" w:rsidRPr="00BA3893">
        <w:rPr>
          <w:shd w:val="clear" w:color="auto" w:fill="FFFFFF"/>
        </w:rPr>
        <w:t>listopada 2002. o utvrđivanju smjernica koje dopunjuju Prilog VII. Direktivi 2001/18/EZ Europskog parlamenta i Vijeća o namjernom uvođenju u okoliš genetski modificiranih organizama i o stavljanju izvan snage Direktive Vijeća 90/220/EEZ</w:t>
      </w:r>
      <w:r w:rsidR="00BA3893" w:rsidRPr="00BA3893" w:rsidDel="00BA7881">
        <w:t xml:space="preserve"> </w:t>
      </w:r>
      <w:r w:rsidR="00BA3893" w:rsidRPr="00BA3893">
        <w:t>(2002/811/EZ) (SL L 280, 18. 10. 2002.).</w:t>
      </w:r>
    </w:p>
    <w:p w14:paraId="1BC8742A" w14:textId="77777777" w:rsidR="00C2741B" w:rsidRDefault="00C2741B" w:rsidP="009B260A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1D3C35" w14:textId="77777777" w:rsidR="00C2741B" w:rsidRPr="00B70D7D" w:rsidRDefault="00C2741B" w:rsidP="009B260A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3. </w:t>
      </w:r>
    </w:p>
    <w:p w14:paraId="209BAC00" w14:textId="77777777" w:rsidR="00C2741B" w:rsidRDefault="00B70D7D" w:rsidP="00363259">
      <w:pPr>
        <w:spacing w:before="100" w:beforeAutospacing="1" w:after="22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>Pojedini pojmovi u smislu ovoga Pravilnika imaju sljedeće značenje:</w:t>
      </w:r>
    </w:p>
    <w:p w14:paraId="0F224176" w14:textId="229BE415" w:rsidR="009728DF" w:rsidRDefault="004A4A2C" w:rsidP="00363259">
      <w:pPr>
        <w:spacing w:before="100" w:beforeAutospacing="1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="00B70D7D"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70D7D" w:rsidRPr="00B70D7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Praćenje stanja (monitoring)</w:t>
      </w:r>
      <w:r w:rsidR="00B70D7D"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osmišljeno sustavno praćenje i nadziranje GMO-a i </w:t>
      </w:r>
      <w:r w:rsidR="00F94581" w:rsidRPr="00E669C1">
        <w:rPr>
          <w:rFonts w:ascii="Times New Roman" w:hAnsi="Times New Roman" w:cs="Times New Roman"/>
          <w:sz w:val="24"/>
          <w:szCs w:val="24"/>
          <w:lang w:eastAsia="hr-HR"/>
        </w:rPr>
        <w:t xml:space="preserve"> ili </w:t>
      </w:r>
      <w:r w:rsidR="009A5A78" w:rsidRPr="00E669C1">
        <w:rPr>
          <w:rFonts w:ascii="Times New Roman" w:hAnsi="Times New Roman" w:cs="Times New Roman"/>
          <w:sz w:val="24"/>
          <w:szCs w:val="24"/>
          <w:lang w:eastAsia="hr-HR"/>
        </w:rPr>
        <w:t>proizvod</w:t>
      </w:r>
      <w:r w:rsidR="009A5A78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9A5A78" w:rsidRPr="00E669C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F94581" w:rsidRPr="00E669C1">
        <w:rPr>
          <w:rFonts w:ascii="Times New Roman" w:hAnsi="Times New Roman" w:cs="Times New Roman"/>
          <w:sz w:val="24"/>
          <w:szCs w:val="24"/>
          <w:lang w:eastAsia="hr-HR"/>
        </w:rPr>
        <w:t>koji se sastoje od ili sadrže GMO ili kombinaciju GMO-a</w:t>
      </w:r>
      <w:r w:rsidR="00F94581">
        <w:rPr>
          <w:rFonts w:ascii="Times New Roman" w:hAnsi="Times New Roman" w:cs="Times New Roman"/>
          <w:sz w:val="24"/>
          <w:szCs w:val="24"/>
          <w:lang w:eastAsia="hr-HR"/>
        </w:rPr>
        <w:t xml:space="preserve"> i prijamnog okoliša u određenom vremenskom periodu</w:t>
      </w:r>
      <w:r w:rsidR="00B70D7D"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95E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bi se dobio opći pregled stanja poštivanja propisa o genetski modificiranim organizmima </w:t>
      </w:r>
      <w:r w:rsidR="006E211D">
        <w:rPr>
          <w:rFonts w:ascii="Times New Roman" w:eastAsia="Times New Roman" w:hAnsi="Times New Roman" w:cs="Times New Roman"/>
          <w:sz w:val="24"/>
          <w:szCs w:val="24"/>
          <w:lang w:eastAsia="hr-HR"/>
        </w:rPr>
        <w:t>s ciljem postizanja visoke razine zaštite zdravlja ljudi i okoliša od mogućih</w:t>
      </w:r>
      <w:r w:rsidR="00F945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izravnih, neizravnih, trenutačnih, odgođenih i nepredviđenih učinaka GMO-a, kao proizvoda ili sastojka proizvoda nakon stavljanja na tržište. </w:t>
      </w:r>
      <w:r w:rsidR="006E21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0360DF5" w14:textId="77777777" w:rsidR="00FB166E" w:rsidRDefault="004A4A2C" w:rsidP="00363259">
      <w:pPr>
        <w:spacing w:before="100" w:beforeAutospacing="1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="00B70D7D"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70D7D" w:rsidRPr="00B70D7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Proizvod od GMO-a</w:t>
      </w:r>
      <w:r w:rsidR="00B70D7D"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27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B70D7D"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pripravak koji se sastoji </w:t>
      </w:r>
      <w:r w:rsidR="00C2741B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631477">
        <w:rPr>
          <w:rFonts w:ascii="Times New Roman" w:eastAsia="Times New Roman" w:hAnsi="Times New Roman" w:cs="Times New Roman"/>
          <w:sz w:val="24"/>
          <w:szCs w:val="24"/>
          <w:lang w:eastAsia="hr-HR"/>
        </w:rPr>
        <w:t>d ili sadrži</w:t>
      </w:r>
      <w:r w:rsidR="00C27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GMO ili kombinaciju  GMO-a</w:t>
      </w:r>
      <w:r w:rsidR="009728D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27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bez obzira na njegov stupanj</w:t>
      </w:r>
      <w:r w:rsidR="006314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obrade</w:t>
      </w:r>
      <w:r w:rsidR="009728D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314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je namijenjen za stavljanje na tržište</w:t>
      </w:r>
      <w:r w:rsidR="00FB166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4C22B6D" w14:textId="77777777" w:rsidR="00271D3A" w:rsidRPr="00B70D7D" w:rsidRDefault="00C04D99" w:rsidP="00363259">
      <w:pPr>
        <w:spacing w:before="100" w:beforeAutospacing="1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(3)</w:t>
      </w:r>
      <w:r w:rsidRPr="00554D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</w:t>
      </w:r>
      <w:r w:rsidRPr="00554D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edinstvena identifikacijska oznaka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Pr="00554DD7">
        <w:rPr>
          <w:rFonts w:ascii="Times New Roman" w:eastAsia="Times New Roman" w:hAnsi="Times New Roman" w:cs="Times New Roman"/>
          <w:sz w:val="24"/>
          <w:szCs w:val="24"/>
          <w:lang w:eastAsia="hr-HR"/>
        </w:rPr>
        <w:t>jednostavna numerička ili alfanumerička šifra koja služi za identifikaciju genetski modificiranog organizma na osnovi odobrene transformacije iz koje je razvijen i koja osigurava sredstvo za pronalaženje specifičnih informacija koje se odnose na taj genetski modificirani organizam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808A9A6" w14:textId="77777777" w:rsidR="00B70D7D" w:rsidRDefault="001D1D9D" w:rsidP="009B260A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</w:t>
      </w:r>
      <w:r w:rsidR="00B70D7D"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9AA3A80" w14:textId="1678A01D" w:rsidR="00631477" w:rsidRDefault="00B70D7D" w:rsidP="00363259">
      <w:pPr>
        <w:spacing w:before="100" w:beforeAutospacing="1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>Cilj provođenja monitoringa je:</w:t>
      </w:r>
    </w:p>
    <w:p w14:paraId="3292F03B" w14:textId="3AF09FFD" w:rsidR="007E2693" w:rsidRDefault="00B70D7D" w:rsidP="009B260A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potvrditi</w:t>
      </w:r>
      <w:r w:rsidR="00654F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točnost svih pretpostavki navedenih u procjeni riz</w:t>
      </w:r>
      <w:r w:rsidR="001251A2">
        <w:rPr>
          <w:rFonts w:ascii="Times New Roman" w:eastAsia="Times New Roman" w:hAnsi="Times New Roman" w:cs="Times New Roman"/>
          <w:sz w:val="24"/>
          <w:szCs w:val="24"/>
          <w:lang w:eastAsia="hr-HR"/>
        </w:rPr>
        <w:t>ika za okoliš u pogledu pojave</w:t>
      </w:r>
      <w:r w:rsidR="00654F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djelovanja mogućih št</w:t>
      </w:r>
      <w:r w:rsidR="00C84FA5">
        <w:rPr>
          <w:rFonts w:ascii="Times New Roman" w:eastAsia="Times New Roman" w:hAnsi="Times New Roman" w:cs="Times New Roman"/>
          <w:sz w:val="24"/>
          <w:szCs w:val="24"/>
          <w:lang w:eastAsia="hr-HR"/>
        </w:rPr>
        <w:t>etnih učinaka GMO-a ili njegove</w:t>
      </w:r>
      <w:r w:rsidR="00654F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="00C04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bilo koja pretpostavka vezana uz pojavnost i utjecaj mogućih štetnih učinaka GMO-a ili njihova uporaba u procjeni rizika za okoliš</w:t>
      </w:r>
      <w:r w:rsidR="000A7B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ispravna</w:t>
      </w:r>
    </w:p>
    <w:p w14:paraId="4A16D5F5" w14:textId="77777777" w:rsidR="00B70D7D" w:rsidRPr="00B70D7D" w:rsidRDefault="00B70D7D" w:rsidP="009B260A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>– identificirati</w:t>
      </w:r>
      <w:r w:rsidR="00C84F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54FEF">
        <w:rPr>
          <w:rFonts w:ascii="Times New Roman" w:eastAsia="Times New Roman" w:hAnsi="Times New Roman" w:cs="Times New Roman"/>
          <w:sz w:val="24"/>
          <w:szCs w:val="24"/>
          <w:lang w:eastAsia="hr-HR"/>
        </w:rPr>
        <w:t>pojavu</w:t>
      </w:r>
      <w:r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štetnih učinaka GMO-a ili njegove uporabe na zdravlje ljudi i okoliš</w:t>
      </w:r>
      <w:r w:rsidR="00654FE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nisu predviđeni u procjeni rizika za okoliš.</w:t>
      </w:r>
    </w:p>
    <w:p w14:paraId="691AFFA1" w14:textId="77777777" w:rsidR="00B70D7D" w:rsidRDefault="001D1D9D" w:rsidP="009B260A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</w:t>
      </w:r>
      <w:r w:rsidR="00B70D7D"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B4D035A" w14:textId="14C7CF4F" w:rsidR="00631477" w:rsidRDefault="00BE1A95" w:rsidP="00363259">
      <w:pPr>
        <w:spacing w:before="100" w:beforeAutospacing="1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Del="00BE1A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4331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="00BA38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70D7D"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Podnositelj prijave, odnosno korisnik </w:t>
      </w:r>
      <w:r w:rsidR="00631477">
        <w:rPr>
          <w:rFonts w:ascii="Times New Roman" w:eastAsia="Times New Roman" w:hAnsi="Times New Roman" w:cs="Times New Roman"/>
          <w:sz w:val="24"/>
          <w:szCs w:val="24"/>
          <w:lang w:eastAsia="hr-HR"/>
        </w:rPr>
        <w:t>odobrenja za stavljanje na tržište GMO-a</w:t>
      </w:r>
      <w:r w:rsidR="00631477"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proizvoda koji </w:t>
      </w:r>
      <w:r w:rsidR="006314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sastoje od ili sadrže </w:t>
      </w:r>
      <w:r w:rsidR="00631477"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>GMO-a</w:t>
      </w:r>
      <w:r w:rsidR="006314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kombinaciju GMO-a</w:t>
      </w:r>
      <w:r w:rsidR="00631477"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70D7D"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obvezan je nakon stavljanja na tržište započeti s praćenjem stanja (monitoringom) </w:t>
      </w:r>
      <w:r w:rsidR="000A7B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istih </w:t>
      </w:r>
      <w:r w:rsidR="00B70D7D"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>i njihove uporabe.</w:t>
      </w:r>
    </w:p>
    <w:p w14:paraId="44865A21" w14:textId="77777777" w:rsidR="00631477" w:rsidRDefault="00984331" w:rsidP="00363259">
      <w:pPr>
        <w:spacing w:before="100" w:beforeAutospacing="1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="00BA38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70D7D"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tumačenja podataka prikupljenih monitoringom potrebno je uzeti u obzir i druge postojeće uvjete u okolišu i druge aktivnosti vezane uz stavljanje na tržište GMO-a ili proizvoda koji sadrže i/ili se sastoje ili potječu od GMO-a.</w:t>
      </w:r>
    </w:p>
    <w:p w14:paraId="713C73EF" w14:textId="77777777" w:rsidR="00C84FA5" w:rsidRDefault="00984331" w:rsidP="00363259">
      <w:pPr>
        <w:spacing w:before="100" w:beforeAutospacing="1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(3)</w:t>
      </w:r>
      <w:r w:rsidR="00BA38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70D7D"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u tijeku praćenja stanja utvrde promjene u okolišu, potrebno je </w:t>
      </w:r>
      <w:r w:rsidR="000A7B29">
        <w:rPr>
          <w:rFonts w:ascii="Times New Roman" w:eastAsia="Times New Roman" w:hAnsi="Times New Roman" w:cs="Times New Roman"/>
          <w:sz w:val="24"/>
          <w:szCs w:val="24"/>
          <w:lang w:eastAsia="hr-HR"/>
        </w:rPr>
        <w:t>razmotriti daljnju procjenu da bi se utvrdilo jesu li promjene posljedica utjecaja GMO-a ili njegove uporabe, ili su promjene posljedica drugih činitelja u okolišu različitih od stavljanja na tržište GMO-a</w:t>
      </w:r>
      <w:r w:rsidR="000A7B29"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proizvoda koji </w:t>
      </w:r>
      <w:r w:rsidR="000A7B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sastoje od ili sadrže </w:t>
      </w:r>
      <w:r w:rsidR="000A7B29"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>GMO</w:t>
      </w:r>
      <w:r w:rsidR="000A7B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kombinaciju GMO-a</w:t>
      </w:r>
      <w:r w:rsidR="00C84FA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73890C2" w14:textId="5068D4ED" w:rsidR="00B70D7D" w:rsidRPr="00B70D7D" w:rsidRDefault="00984331" w:rsidP="00363259">
      <w:pPr>
        <w:spacing w:before="100" w:beforeAutospacing="1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(4)</w:t>
      </w:r>
      <w:r w:rsidR="00BA38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70D7D"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>Pri izradi plana monitoringa na</w:t>
      </w:r>
      <w:r w:rsidR="00631477">
        <w:rPr>
          <w:rFonts w:ascii="Times New Roman" w:eastAsia="Times New Roman" w:hAnsi="Times New Roman" w:cs="Times New Roman"/>
          <w:sz w:val="24"/>
          <w:szCs w:val="24"/>
          <w:lang w:eastAsia="hr-HR"/>
        </w:rPr>
        <w:t>kon stavljanj</w:t>
      </w:r>
      <w:r w:rsidR="00AD088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314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tržište GMO-a</w:t>
      </w:r>
      <w:r w:rsidR="00631477"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proizvoda koji </w:t>
      </w:r>
      <w:r w:rsidR="006314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sastoje od ili sadrže </w:t>
      </w:r>
      <w:r w:rsidR="00631477"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>GMO</w:t>
      </w:r>
      <w:r w:rsidR="006314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kombinaciju GMO-a</w:t>
      </w:r>
      <w:r w:rsidR="00631477"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70D7D"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>mogu se koristiti iskustva i podaci dobiveni praćenjem pokusnih namjerno uvođenih GMO-a u okoliš.</w:t>
      </w:r>
    </w:p>
    <w:p w14:paraId="101642EA" w14:textId="77777777" w:rsidR="00B70D7D" w:rsidRDefault="001D1D9D" w:rsidP="009B260A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</w:t>
      </w:r>
      <w:r w:rsidR="00B70D7D"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5F751BD9" w14:textId="77777777" w:rsidR="00631477" w:rsidRDefault="00B70D7D" w:rsidP="00363259">
      <w:pPr>
        <w:spacing w:before="100" w:beforeAutospacing="1" w:after="22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>Plan monitor</w:t>
      </w:r>
      <w:r w:rsidR="00BA3893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r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ga mora: </w:t>
      </w:r>
    </w:p>
    <w:p w14:paraId="2ABA4307" w14:textId="5E7F6D8B" w:rsidR="00C2741B" w:rsidRDefault="00B70D7D" w:rsidP="00BA3893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biti detaljan za svaki pojedini slučaj uzevši u </w:t>
      </w:r>
      <w:r w:rsidR="009B260A">
        <w:rPr>
          <w:rFonts w:ascii="Times New Roman" w:eastAsia="Times New Roman" w:hAnsi="Times New Roman" w:cs="Times New Roman"/>
          <w:sz w:val="24"/>
          <w:szCs w:val="24"/>
          <w:lang w:eastAsia="hr-HR"/>
        </w:rPr>
        <w:t>obzir procjenu rizika za okoliš</w:t>
      </w:r>
    </w:p>
    <w:p w14:paraId="46AA2C4C" w14:textId="133E8B69" w:rsidR="00C2741B" w:rsidRDefault="00B70D7D" w:rsidP="00BA3893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>2. uzeti u obzir svojstva GMO-a, svojstva i opseg njegove namjene i raspon relevantnih uvjeta okoliša u koj</w:t>
      </w:r>
      <w:r w:rsidR="005209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em se planira </w:t>
      </w:r>
      <w:r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>stavljanje</w:t>
      </w:r>
      <w:r w:rsidR="004652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>GMO na tržište</w:t>
      </w:r>
    </w:p>
    <w:p w14:paraId="097247C3" w14:textId="6176FD01" w:rsidR="00C2741B" w:rsidRDefault="00B70D7D" w:rsidP="00BA3893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>3. obuhvatiti opći nadzor neočekivanih štetnih učinaka i prema potrebi specifično praćenje štetnih učinaka utvrđenih u procjeni rizika za okoliš</w:t>
      </w:r>
    </w:p>
    <w:p w14:paraId="0037C9C1" w14:textId="2CD5029B" w:rsidR="00C2741B" w:rsidRDefault="00B70D7D" w:rsidP="00BA3893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– specifično praćenje za pojedini slučaj treba provoditi u dostatnom vremenskom razdoblju radi otkrivanja neposrednih i izravnih kao i ovisno o slučaju, odgođenih i neizravnih učinaka utvrđenih u procjeni rizika za okoliš</w:t>
      </w:r>
    </w:p>
    <w:p w14:paraId="77439048" w14:textId="4B77E73E" w:rsidR="00C2741B" w:rsidRDefault="00B70D7D" w:rsidP="00BA3893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>– za nadzor se</w:t>
      </w:r>
      <w:r w:rsidR="0052095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20955" w:rsidRPr="005209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ovisno o slučaju</w:t>
      </w:r>
      <w:r w:rsidR="0052095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koristiti i utvrđena rutinska praksa nadzora (</w:t>
      </w:r>
      <w:r w:rsidR="00AD088F">
        <w:rPr>
          <w:rFonts w:ascii="Times New Roman" w:eastAsia="Times New Roman" w:hAnsi="Times New Roman" w:cs="Times New Roman"/>
          <w:sz w:val="24"/>
          <w:szCs w:val="24"/>
          <w:lang w:eastAsia="hr-HR"/>
        </w:rPr>
        <w:t>na primjer</w:t>
      </w:r>
      <w:r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nadziranje poljoprivrednih </w:t>
      </w:r>
      <w:proofErr w:type="spellStart"/>
      <w:r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>kultivara</w:t>
      </w:r>
      <w:proofErr w:type="spellEnd"/>
      <w:r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>, proizvoda za zaštitu bilja, veterinarsko-medicinskih proizvoda ili lijekova)</w:t>
      </w:r>
      <w:r w:rsidR="000153E5">
        <w:rPr>
          <w:rFonts w:ascii="Times New Roman" w:eastAsia="Times New Roman" w:hAnsi="Times New Roman" w:cs="Times New Roman"/>
          <w:sz w:val="24"/>
          <w:szCs w:val="24"/>
          <w:lang w:eastAsia="hr-HR"/>
        </w:rPr>
        <w:t>; a</w:t>
      </w:r>
      <w:r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>ko se podaci prikupljaju kroz jednu od prethodno nabrojenih rutinskih praksa nadzora tada je potrebno navesti</w:t>
      </w:r>
      <w:r w:rsidR="005209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objašnjenje</w:t>
      </w:r>
      <w:r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će se tako prikupljeni relevantni podaci staviti na raspolaganje nositelju</w:t>
      </w:r>
      <w:r w:rsidR="000153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20955">
        <w:rPr>
          <w:rFonts w:ascii="Times New Roman" w:eastAsia="Times New Roman" w:hAnsi="Times New Roman" w:cs="Times New Roman"/>
          <w:sz w:val="24"/>
          <w:szCs w:val="24"/>
          <w:lang w:eastAsia="hr-HR"/>
        </w:rPr>
        <w:t>odobrenja.</w:t>
      </w:r>
    </w:p>
    <w:p w14:paraId="76030993" w14:textId="51EF1BBA" w:rsidR="00C2741B" w:rsidRDefault="00B70D7D" w:rsidP="00BA3893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>4. olakšati sustavno praćenje uvođenja GMO-a u okoliš koji ga prima i tumačenje tih praćenja u odnosu na sigurnost zdravlj</w:t>
      </w:r>
      <w:r w:rsidR="0052095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ljudi i okoliš</w:t>
      </w:r>
      <w:r w:rsidR="00AD088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D933885" w14:textId="59AFE1DF" w:rsidR="00C2741B" w:rsidRDefault="00B70D7D" w:rsidP="00BA3893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>5. odrediti subjekte (</w:t>
      </w:r>
      <w:r w:rsidR="000153E5">
        <w:rPr>
          <w:rFonts w:ascii="Times New Roman" w:eastAsia="Times New Roman" w:hAnsi="Times New Roman" w:cs="Times New Roman"/>
          <w:sz w:val="24"/>
          <w:szCs w:val="24"/>
          <w:lang w:eastAsia="hr-HR"/>
        </w:rPr>
        <w:t>na primjer</w:t>
      </w:r>
      <w:r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podnositelj</w:t>
      </w:r>
      <w:r w:rsidR="000153E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prijave – subjekti u poslovanju s hranom ili hranom za životinje, korisnici ili druge osobe) koji će provoditi različite zadatke na temelju plana monitoringa, subjekte koji su odgovorni za pravilno provođenje plana i njegovu koordinaciju, imenovanu osobu unutar podnositelja prijave odgovornu za izvješćivanje nadležnog tijela o svim uočenim štetnim učincima na zdravlje ljudi i okoliš, ukupno razdoblje praćenja i vremenska razdoblja u kojima će se slati izvješće o rezultatima nadziranja </w:t>
      </w:r>
    </w:p>
    <w:p w14:paraId="43EC4AB7" w14:textId="77777777" w:rsidR="00B70D7D" w:rsidRPr="00B70D7D" w:rsidRDefault="00B70D7D" w:rsidP="00BA3893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>6. odrediti mehanizme koji će se koristiti kod utvrđivanja i dokazivanja svih uočenih štetnih učinaka na zdravlje ljudi i okoliš</w:t>
      </w:r>
      <w:r w:rsidR="005209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omogućiti nositelju odobrenja ili nadležnom tijelu, ovisno o slučaju </w:t>
      </w:r>
      <w:r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>mjere koje treba poduzeti u slučaju uočenih štetnih učinaka na zdravlje ljudi i okoliš.</w:t>
      </w:r>
    </w:p>
    <w:p w14:paraId="5AFB26D2" w14:textId="77777777" w:rsidR="00B70D7D" w:rsidRPr="00B70D7D" w:rsidRDefault="001D1D9D" w:rsidP="009B260A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</w:t>
      </w:r>
      <w:r w:rsidR="00B70D7D"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00D260B" w14:textId="4B791482" w:rsidR="00C2741B" w:rsidRPr="00BA3893" w:rsidRDefault="00C2741B" w:rsidP="00363259">
      <w:pPr>
        <w:spacing w:before="100" w:beforeAutospacing="1" w:after="225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331">
        <w:rPr>
          <w:rFonts w:ascii="Times New Roman" w:hAnsi="Times New Roman" w:cs="Times New Roman"/>
          <w:sz w:val="24"/>
          <w:szCs w:val="24"/>
        </w:rPr>
        <w:t>Prilikom izrade plana monitoringa potrebno je uzeti u obzir ciljeve, opća načela i osnove za opći okvir razvoja prikladnih planova monitoringa nakon stavljanja na tržište GMO-a ili proizvoda koji se sastoje</w:t>
      </w:r>
      <w:r w:rsidR="00474B07">
        <w:rPr>
          <w:rFonts w:ascii="Times New Roman" w:hAnsi="Times New Roman" w:cs="Times New Roman"/>
          <w:sz w:val="24"/>
          <w:szCs w:val="24"/>
        </w:rPr>
        <w:t xml:space="preserve"> od</w:t>
      </w:r>
      <w:r w:rsidRPr="00984331">
        <w:rPr>
          <w:rFonts w:ascii="Times New Roman" w:hAnsi="Times New Roman" w:cs="Times New Roman"/>
          <w:sz w:val="24"/>
          <w:szCs w:val="24"/>
        </w:rPr>
        <w:t xml:space="preserve"> ili </w:t>
      </w:r>
      <w:r w:rsidR="00474B07">
        <w:rPr>
          <w:rFonts w:ascii="Times New Roman" w:hAnsi="Times New Roman" w:cs="Times New Roman"/>
          <w:sz w:val="24"/>
          <w:szCs w:val="24"/>
        </w:rPr>
        <w:t>sadrže GMO</w:t>
      </w:r>
      <w:r w:rsidR="000153E5">
        <w:rPr>
          <w:rFonts w:ascii="Times New Roman" w:hAnsi="Times New Roman" w:cs="Times New Roman"/>
          <w:sz w:val="24"/>
          <w:szCs w:val="24"/>
        </w:rPr>
        <w:t xml:space="preserve"> </w:t>
      </w:r>
      <w:r w:rsidR="00474B07">
        <w:rPr>
          <w:rFonts w:ascii="Times New Roman" w:hAnsi="Times New Roman" w:cs="Times New Roman"/>
          <w:sz w:val="24"/>
          <w:szCs w:val="24"/>
        </w:rPr>
        <w:t xml:space="preserve">ili kombinaciju </w:t>
      </w:r>
      <w:r w:rsidRPr="00984331">
        <w:rPr>
          <w:rFonts w:ascii="Times New Roman" w:hAnsi="Times New Roman" w:cs="Times New Roman"/>
          <w:sz w:val="24"/>
          <w:szCs w:val="24"/>
        </w:rPr>
        <w:t xml:space="preserve">GMO-a, utvrđene </w:t>
      </w:r>
      <w:r w:rsidR="00BA3893" w:rsidRPr="00BA3893">
        <w:rPr>
          <w:rFonts w:ascii="Times New Roman" w:hAnsi="Times New Roman" w:cs="Times New Roman"/>
          <w:sz w:val="24"/>
          <w:szCs w:val="24"/>
          <w:shd w:val="clear" w:color="auto" w:fill="FFFFFF"/>
        </w:rPr>
        <w:t>Odlukom Komisije od 3.</w:t>
      </w:r>
      <w:r w:rsidR="00617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3893" w:rsidRPr="00BA3893">
        <w:rPr>
          <w:rFonts w:ascii="Times New Roman" w:hAnsi="Times New Roman" w:cs="Times New Roman"/>
          <w:sz w:val="24"/>
          <w:szCs w:val="24"/>
          <w:shd w:val="clear" w:color="auto" w:fill="FFFFFF"/>
        </w:rPr>
        <w:t>listopada 2002. o utvrđivanju smjernica koje dopunjuju Prilog VII. Direktivi 2001/18/EZ Europskog parlamenta i Vijeća o namjernom uvođenju u okoliš genetski modificiranih organizama i o stavljanju izvan snage Direktive Vijeća 90/220/EEZ</w:t>
      </w:r>
      <w:r w:rsidR="00BA3893" w:rsidRPr="00BA3893" w:rsidDel="00BA7881">
        <w:rPr>
          <w:rFonts w:ascii="Times New Roman" w:hAnsi="Times New Roman" w:cs="Times New Roman"/>
          <w:sz w:val="24"/>
          <w:szCs w:val="24"/>
        </w:rPr>
        <w:t xml:space="preserve"> </w:t>
      </w:r>
      <w:r w:rsidR="00BA3893" w:rsidRPr="00BA3893">
        <w:rPr>
          <w:rFonts w:ascii="Times New Roman" w:hAnsi="Times New Roman" w:cs="Times New Roman"/>
          <w:sz w:val="24"/>
          <w:szCs w:val="24"/>
        </w:rPr>
        <w:t>(2002/811/EZ) (SL L 280, 18. 10. 2002.).</w:t>
      </w:r>
    </w:p>
    <w:p w14:paraId="43797972" w14:textId="77777777" w:rsidR="00B70D7D" w:rsidRPr="00B70D7D" w:rsidRDefault="00B70D7D" w:rsidP="009B260A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1D1D9D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8</w:t>
      </w:r>
      <w:r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634D139" w14:textId="77777777" w:rsidR="00631477" w:rsidRDefault="00984331" w:rsidP="00363259">
      <w:pPr>
        <w:spacing w:before="100" w:beforeAutospacing="1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6314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1) </w:t>
      </w:r>
      <w:r w:rsidR="00B70D7D"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Rokovi i vremenska razdoblja za izvješćivanje nadležnoga </w:t>
      </w:r>
      <w:r w:rsidR="004A4A2C"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ministarstva </w:t>
      </w:r>
      <w:r w:rsidR="004A4A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skladu s podjelom nadležnosti prema zakonu kojim se uređuje postupanje s genetski modificiranim organizmima </w:t>
      </w:r>
      <w:r w:rsidR="00B70D7D"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rezultatima monitoringa, te opsega izvješća utvrđuju se u </w:t>
      </w:r>
      <w:r w:rsidR="006314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odobrenju </w:t>
      </w:r>
      <w:r w:rsidR="00B70D7D"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>za stavljanje na trž</w:t>
      </w:r>
      <w:r w:rsidR="00631477">
        <w:rPr>
          <w:rFonts w:ascii="Times New Roman" w:eastAsia="Times New Roman" w:hAnsi="Times New Roman" w:cs="Times New Roman"/>
          <w:sz w:val="24"/>
          <w:szCs w:val="24"/>
          <w:lang w:eastAsia="hr-HR"/>
        </w:rPr>
        <w:t>ište GMO</w:t>
      </w:r>
      <w:r w:rsidR="004A4A2C">
        <w:rPr>
          <w:rFonts w:ascii="Times New Roman" w:eastAsia="Times New Roman" w:hAnsi="Times New Roman" w:cs="Times New Roman"/>
          <w:sz w:val="24"/>
          <w:szCs w:val="24"/>
          <w:lang w:eastAsia="hr-HR"/>
        </w:rPr>
        <w:t>-a</w:t>
      </w:r>
      <w:r w:rsidR="00631477"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proizvoda koji </w:t>
      </w:r>
      <w:r w:rsidR="006314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sastoje od ili sadrže </w:t>
      </w:r>
      <w:r w:rsidR="00631477"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>GMO</w:t>
      </w:r>
      <w:r w:rsidR="006314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kombinaciju GMO-a.</w:t>
      </w:r>
      <w:r w:rsidR="00631477"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34B4422" w14:textId="7F1499A9" w:rsidR="00C2741B" w:rsidRDefault="00984331" w:rsidP="00363259">
      <w:pPr>
        <w:spacing w:before="100" w:beforeAutospacing="1" w:after="225" w:line="240" w:lineRule="auto"/>
        <w:ind w:firstLine="708"/>
        <w:jc w:val="both"/>
        <w:rPr>
          <w:rFonts w:ascii="Calibri" w:hAnsi="Calibri" w:cs="Helvetica"/>
          <w:color w:val="666666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6314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2) </w:t>
      </w:r>
      <w:r w:rsidR="00B70D7D"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prijave, odnosno korisnik</w:t>
      </w:r>
      <w:r w:rsidR="000153E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70D7D"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izvješće o rezultatima monitoringa dostavlja </w:t>
      </w:r>
      <w:r w:rsidR="004A4A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nadležnom </w:t>
      </w:r>
      <w:r w:rsidR="000153E5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B70D7D"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inistarstvu </w:t>
      </w:r>
      <w:r w:rsidR="004A4A2C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podjelom nadležnosti prema zakonu kojim se uređuje postupanje s genetski modificiranim organizmima</w:t>
      </w:r>
      <w:r w:rsidR="004A4A2C"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70D7D"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>u pisanom i elektronskom obliku na hrvatskom i engleskom jeziku.</w:t>
      </w:r>
      <w:r w:rsidR="00C2741B" w:rsidRPr="00C2741B">
        <w:rPr>
          <w:rFonts w:ascii="Calibri" w:hAnsi="Calibri" w:cs="Helvetica"/>
          <w:color w:val="666666"/>
          <w:sz w:val="21"/>
          <w:szCs w:val="21"/>
        </w:rPr>
        <w:t xml:space="preserve"> </w:t>
      </w:r>
    </w:p>
    <w:p w14:paraId="0981B0AF" w14:textId="77777777" w:rsidR="003F67F8" w:rsidRPr="00BA3893" w:rsidRDefault="00984331" w:rsidP="00363259">
      <w:pPr>
        <w:spacing w:before="100" w:beforeAutospacing="1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6314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3) </w:t>
      </w:r>
      <w:r w:rsidR="00C2741B" w:rsidRPr="00BA38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Izvješće iz stavka 2. ovoga članka mora biti izrađeno u skladu s </w:t>
      </w:r>
      <w:r w:rsidR="00BA3893" w:rsidRPr="00BA3893">
        <w:rPr>
          <w:rFonts w:ascii="Times New Roman" w:hAnsi="Times New Roman" w:cs="Times New Roman"/>
          <w:sz w:val="24"/>
          <w:szCs w:val="24"/>
          <w:shd w:val="clear" w:color="auto" w:fill="FFFFFF"/>
        </w:rPr>
        <w:t>Odlukom Komisije od 13.</w:t>
      </w:r>
      <w:r w:rsidR="00617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3893" w:rsidRPr="00BA3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listopada 2009. o utvrđivanju standardnih obrazaca za izvješćivanje o rezultatima praćenja namjernog uvođenja genetski modificiranih organizama u okoliš, kao proizvoda ili u </w:t>
      </w:r>
      <w:r w:rsidR="00BA3893" w:rsidRPr="00BA389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sastavu proizvoda, za potrebe stavljanja na tržište, u skladu s Direktivom 2001/18/EZ Europskog parlamenta i Vijeća </w:t>
      </w:r>
      <w:r w:rsidR="004A4A2C" w:rsidRPr="00BA3893">
        <w:rPr>
          <w:rFonts w:ascii="Times New Roman" w:eastAsia="Times New Roman" w:hAnsi="Times New Roman" w:cs="Times New Roman"/>
          <w:sz w:val="24"/>
          <w:szCs w:val="24"/>
          <w:lang w:eastAsia="hr-HR"/>
        </w:rPr>
        <w:t>(SL L 275, 21. 10. 2009.)</w:t>
      </w:r>
      <w:r w:rsidR="00C2741B" w:rsidRPr="00BA389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F63E55E" w14:textId="77777777" w:rsidR="00984331" w:rsidRDefault="001D1D9D" w:rsidP="009B260A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</w:t>
      </w:r>
      <w:r w:rsidR="00984331" w:rsidRPr="0098433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3AA9EF1" w14:textId="38FBD006" w:rsidR="00D619F0" w:rsidRPr="001205FD" w:rsidRDefault="008E48E8" w:rsidP="00363259">
      <w:pPr>
        <w:spacing w:before="100" w:beforeAutospacing="1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4331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="001205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87A45" w:rsidRPr="001205FD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prijave</w:t>
      </w:r>
      <w:r w:rsidR="000153E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87A45" w:rsidRPr="001205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korisnik odobrenja za stavljanje na tržište GMO-a i proizvoda koji se sastoje od ili sadrže </w:t>
      </w:r>
      <w:r w:rsidR="00D619F0" w:rsidRPr="001205FD">
        <w:rPr>
          <w:rFonts w:ascii="Times New Roman" w:eastAsia="Times New Roman" w:hAnsi="Times New Roman" w:cs="Times New Roman"/>
          <w:sz w:val="24"/>
          <w:szCs w:val="24"/>
          <w:lang w:eastAsia="hr-HR"/>
        </w:rPr>
        <w:t>GMO</w:t>
      </w:r>
      <w:r w:rsidR="00287A45" w:rsidRPr="001205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kombinaciju GMO-a u svim fazama stavljanja na tržište </w:t>
      </w:r>
      <w:r w:rsidR="00D619F0" w:rsidRPr="001205FD">
        <w:rPr>
          <w:rFonts w:ascii="Times New Roman" w:eastAsia="Times New Roman" w:hAnsi="Times New Roman" w:cs="Times New Roman"/>
          <w:sz w:val="24"/>
          <w:szCs w:val="24"/>
          <w:lang w:eastAsia="hr-HR"/>
        </w:rPr>
        <w:t>GMO-a kao proizvoda ili u sastavu</w:t>
      </w:r>
      <w:r w:rsidR="001205FD" w:rsidRPr="001205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proizvoda</w:t>
      </w:r>
      <w:r w:rsidR="000153E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205FD" w:rsidRPr="001205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obvezan je označiti </w:t>
      </w:r>
      <w:r w:rsidR="00D619F0" w:rsidRPr="001205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vidnom oznakom </w:t>
      </w:r>
      <w:r w:rsidR="001205FD" w:rsidRPr="001205FD">
        <w:rPr>
          <w:rFonts w:ascii="Times New Roman" w:eastAsia="Times New Roman" w:hAnsi="Times New Roman" w:cs="Times New Roman"/>
          <w:sz w:val="24"/>
          <w:szCs w:val="24"/>
          <w:lang w:eastAsia="hr-HR"/>
        </w:rPr>
        <w:t>na am</w:t>
      </w:r>
      <w:r w:rsidR="00D619F0" w:rsidRPr="001205FD">
        <w:rPr>
          <w:rFonts w:ascii="Times New Roman" w:eastAsia="Times New Roman" w:hAnsi="Times New Roman" w:cs="Times New Roman"/>
          <w:sz w:val="24"/>
          <w:szCs w:val="24"/>
          <w:lang w:eastAsia="hr-HR"/>
        </w:rPr>
        <w:t>balaži ili na popratnoj dokumentaciji da je proizvod genetski modificiran ili se sastoji</w:t>
      </w:r>
      <w:r w:rsidR="00474B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</w:t>
      </w:r>
      <w:r w:rsidR="00D619F0" w:rsidRPr="001205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sadrž</w:t>
      </w:r>
      <w:r w:rsidR="00474B0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619F0" w:rsidRPr="001205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GMO ili kombinaciju GMO-a</w:t>
      </w:r>
      <w:r w:rsidR="009B260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205FD" w:rsidRPr="001205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3A07B5D" w14:textId="03798FF3" w:rsidR="00575BBA" w:rsidRDefault="00984331" w:rsidP="0036325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="001205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Podnositelj prijave</w:t>
      </w:r>
      <w:r w:rsidR="000153E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205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205FD"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odnosno korisnik </w:t>
      </w:r>
      <w:r w:rsidR="001205FD">
        <w:rPr>
          <w:rFonts w:ascii="Times New Roman" w:eastAsia="Times New Roman" w:hAnsi="Times New Roman" w:cs="Times New Roman"/>
          <w:sz w:val="24"/>
          <w:szCs w:val="24"/>
          <w:lang w:eastAsia="hr-HR"/>
        </w:rPr>
        <w:t>odobrenja za stavljanje na tržište GMO-a</w:t>
      </w:r>
      <w:r w:rsidR="001205FD"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proizvoda koji </w:t>
      </w:r>
      <w:r w:rsidR="001205FD">
        <w:rPr>
          <w:rFonts w:ascii="Times New Roman" w:eastAsia="Times New Roman" w:hAnsi="Times New Roman" w:cs="Times New Roman"/>
          <w:sz w:val="24"/>
          <w:szCs w:val="24"/>
          <w:lang w:eastAsia="hr-HR"/>
        </w:rPr>
        <w:t>se sastoje od ili sadrže GMO ili kombinaciju GMO-a koji se koristi kao hrana ili sastojak hrane ili hrana za životinje u svim fazama stavljanja na tržište GMO-a kao proizvoda ili u sastavu proizvoda</w:t>
      </w:r>
      <w:r w:rsidR="000153E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205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obvezan je označiti vidnom oznakom na ambalaži ili na popratnoj dokumentaciji u skladu s odredbama </w:t>
      </w:r>
      <w:hyperlink r:id="rId6" w:history="1">
        <w:r w:rsidR="001205FD" w:rsidRPr="001205FD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Uredbe (EZ) br. 1830/2003</w:t>
        </w:r>
      </w:hyperlink>
      <w:r w:rsidR="001205FD" w:rsidRPr="001205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Europskog parlamenta i Vijeća od 22. rujna 2003. o </w:t>
      </w:r>
      <w:proofErr w:type="spellStart"/>
      <w:r w:rsidR="001205FD" w:rsidRPr="001205FD">
        <w:rPr>
          <w:rFonts w:ascii="Times New Roman" w:eastAsia="Times New Roman" w:hAnsi="Times New Roman" w:cs="Times New Roman"/>
          <w:sz w:val="24"/>
          <w:szCs w:val="24"/>
          <w:lang w:eastAsia="hr-HR"/>
        </w:rPr>
        <w:t>sljedivosti</w:t>
      </w:r>
      <w:proofErr w:type="spellEnd"/>
      <w:r w:rsidR="001205FD" w:rsidRPr="001205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označivanju genetski modificiranih organizama te </w:t>
      </w:r>
      <w:proofErr w:type="spellStart"/>
      <w:r w:rsidR="001205FD" w:rsidRPr="001205FD">
        <w:rPr>
          <w:rFonts w:ascii="Times New Roman" w:eastAsia="Times New Roman" w:hAnsi="Times New Roman" w:cs="Times New Roman"/>
          <w:sz w:val="24"/>
          <w:szCs w:val="24"/>
          <w:lang w:eastAsia="hr-HR"/>
        </w:rPr>
        <w:t>sljedivosti</w:t>
      </w:r>
      <w:proofErr w:type="spellEnd"/>
      <w:r w:rsidR="001205FD" w:rsidRPr="001205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hrane i hrane za životinje proizvedene od genetski modificiranih organizama i izmjeni Direktive 2001/18/EZ, (SL L 268, 18.10.2003.</w:t>
      </w:r>
      <w:r w:rsidR="00932AB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1205FD" w:rsidRPr="001205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205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hyperlink r:id="rId7" w:history="1">
        <w:r w:rsidR="001205FD" w:rsidRPr="00932ABB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r-HR"/>
          </w:rPr>
          <w:t>Uredbe (EZ) br. 1829/2003</w:t>
        </w:r>
      </w:hyperlink>
      <w:r w:rsidR="001205FD" w:rsidRPr="001205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Europskog parlamenta i Vijeća od 22. rujna 2003. o genetski modificiranoj hrani i hrani za životinje (SL L 268, 18.10.2003</w:t>
      </w:r>
      <w:r w:rsidR="00932ABB">
        <w:rPr>
          <w:rFonts w:ascii="Times New Roman" w:eastAsia="Times New Roman" w:hAnsi="Times New Roman" w:cs="Times New Roman"/>
          <w:sz w:val="24"/>
          <w:szCs w:val="24"/>
          <w:lang w:eastAsia="hr-HR"/>
        </w:rPr>
        <w:t>.).</w:t>
      </w:r>
    </w:p>
    <w:p w14:paraId="5EA96345" w14:textId="77777777" w:rsidR="00AD088F" w:rsidRDefault="00AD088F" w:rsidP="0036325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5228A8" w14:textId="77777777" w:rsidR="001205FD" w:rsidRPr="001205FD" w:rsidRDefault="00575BBA" w:rsidP="00AF347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(3) Za proizvode koji se koristi kao hrana ili sastojak hrane ili hrana za životinje u kojima su prisutni tragovi odobrenih genetski modificiranih organizama u udjelu koji ne prelazi 0,9% ili niže pragove</w:t>
      </w:r>
      <w:r w:rsidR="00617BC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primjenjuju se odredbe stavka 2. ovog članka</w:t>
      </w:r>
      <w:r w:rsidR="00617BC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 uvjetom da su ti tragovi slučajni ili tehnološki neizbježni.  </w:t>
      </w:r>
    </w:p>
    <w:p w14:paraId="21EE7FA9" w14:textId="64AF9FEF" w:rsidR="00984331" w:rsidRDefault="00984331" w:rsidP="00AF347B">
      <w:pPr>
        <w:pStyle w:val="normal1"/>
        <w:shd w:val="clear" w:color="auto" w:fill="FFFFFF"/>
        <w:ind w:firstLine="708"/>
      </w:pPr>
      <w:r>
        <w:t>(</w:t>
      </w:r>
      <w:r w:rsidR="00575BBA">
        <w:t>4</w:t>
      </w:r>
      <w:r>
        <w:t>)</w:t>
      </w:r>
      <w:r w:rsidR="001205FD">
        <w:t xml:space="preserve"> Oznaka </w:t>
      </w:r>
      <w:r>
        <w:t>iz st</w:t>
      </w:r>
      <w:r w:rsidR="004652B0">
        <w:t>a</w:t>
      </w:r>
      <w:r>
        <w:t xml:space="preserve">vka 1. i stavka 2. ovog članka </w:t>
      </w:r>
      <w:r w:rsidR="001205FD">
        <w:t>mora jasno navoditi „</w:t>
      </w:r>
      <w:r w:rsidR="001205FD" w:rsidRPr="00984331">
        <w:rPr>
          <w:i/>
        </w:rPr>
        <w:t>genetski modificiran organizam</w:t>
      </w:r>
      <w:r w:rsidR="001205FD">
        <w:t>“ ili sadržavati rečenicu „</w:t>
      </w:r>
      <w:r w:rsidR="001205FD" w:rsidRPr="00984331">
        <w:rPr>
          <w:i/>
        </w:rPr>
        <w:t>ovaj proizvod sadrži genetske modificirane organizme</w:t>
      </w:r>
      <w:r>
        <w:t>“ odnosno „</w:t>
      </w:r>
      <w:r w:rsidRPr="00984331">
        <w:rPr>
          <w:i/>
        </w:rPr>
        <w:t>ovaj proizvod potječe od genetski modificiranih organiza</w:t>
      </w:r>
      <w:r w:rsidR="00D06311">
        <w:rPr>
          <w:i/>
        </w:rPr>
        <w:t>ma</w:t>
      </w:r>
      <w:r w:rsidR="000153E5">
        <w:rPr>
          <w:i/>
        </w:rPr>
        <w:t>“</w:t>
      </w:r>
      <w:r w:rsidR="00D06311">
        <w:rPr>
          <w:i/>
        </w:rPr>
        <w:t xml:space="preserve"> </w:t>
      </w:r>
      <w:r w:rsidR="00D06311" w:rsidRPr="00984331">
        <w:t xml:space="preserve"> </w:t>
      </w:r>
      <w:r w:rsidRPr="00984331">
        <w:t>uz</w:t>
      </w:r>
      <w:r w:rsidR="00D06311">
        <w:t xml:space="preserve"> dostavu u pisanom  obliku dokumenta iz kojeg je vidljiv </w:t>
      </w:r>
      <w:r w:rsidRPr="00984331">
        <w:t xml:space="preserve">odgovarajući jedinstveni kod (brojčani </w:t>
      </w:r>
      <w:r>
        <w:t xml:space="preserve">i abecedni) dodijeljen tom GMO-u u skladu s </w:t>
      </w:r>
      <w:hyperlink r:id="rId8" w:history="1">
        <w:r>
          <w:t>Uredbom</w:t>
        </w:r>
        <w:r w:rsidRPr="00984331">
          <w:t xml:space="preserve"> Komisije (EZ) br. 65/2004</w:t>
        </w:r>
      </w:hyperlink>
      <w:r w:rsidRPr="00984331">
        <w:t xml:space="preserve"> od 14. siječnja 2004. o uspostavi sustava za određivanje i dodjelu jedinstvenih identifikacijskih kodova za genetski modificirane organizme (SL L 10, 16.1.2004., u daljnjem tekstu: Uredba Komisije (EZ) br. 65/2004)</w:t>
      </w:r>
      <w:r w:rsidR="009B260A">
        <w:t>.</w:t>
      </w:r>
    </w:p>
    <w:p w14:paraId="469EB862" w14:textId="2D82309E" w:rsidR="00BE1A95" w:rsidRDefault="00BE1A95" w:rsidP="00AF347B">
      <w:pPr>
        <w:pStyle w:val="normal1"/>
        <w:shd w:val="clear" w:color="auto" w:fill="FFFFFF"/>
        <w:ind w:firstLine="708"/>
      </w:pPr>
      <w:r>
        <w:tab/>
      </w:r>
      <w:r>
        <w:tab/>
      </w:r>
      <w:r>
        <w:tab/>
      </w:r>
      <w:r>
        <w:tab/>
        <w:t xml:space="preserve">      Članak 10.</w:t>
      </w:r>
    </w:p>
    <w:p w14:paraId="768FEB65" w14:textId="77777777" w:rsidR="00AF347B" w:rsidRDefault="00AF347B" w:rsidP="00AF347B">
      <w:pPr>
        <w:pStyle w:val="normal1"/>
        <w:shd w:val="clear" w:color="auto" w:fill="FFFFFF"/>
        <w:ind w:firstLine="708"/>
      </w:pPr>
    </w:p>
    <w:p w14:paraId="3BA99E76" w14:textId="2045BD89" w:rsidR="00BE1A95" w:rsidRPr="00AF347B" w:rsidRDefault="000102E0" w:rsidP="00AF347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stupanja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>snagu</w:t>
      </w:r>
      <w:proofErr w:type="spellEnd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>ovoga</w:t>
      </w:r>
      <w:proofErr w:type="spellEnd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667EF" w:rsidRPr="00AF347B">
        <w:rPr>
          <w:rFonts w:ascii="Times New Roman" w:hAnsi="Times New Roman" w:cs="Times New Roman"/>
          <w:sz w:val="24"/>
          <w:szCs w:val="24"/>
          <w:lang w:val="en"/>
        </w:rPr>
        <w:t>presta</w:t>
      </w:r>
      <w:r w:rsidR="003667EF">
        <w:rPr>
          <w:rFonts w:ascii="Times New Roman" w:hAnsi="Times New Roman" w:cs="Times New Roman"/>
          <w:sz w:val="24"/>
          <w:szCs w:val="24"/>
          <w:lang w:val="en"/>
        </w:rPr>
        <w:t>je</w:t>
      </w:r>
      <w:proofErr w:type="spellEnd"/>
      <w:r w:rsidR="003667EF" w:rsidRPr="00AF347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>važiti</w:t>
      </w:r>
      <w:proofErr w:type="spellEnd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>Pravilnik</w:t>
      </w:r>
      <w:proofErr w:type="spellEnd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>uvjetima</w:t>
      </w:r>
      <w:proofErr w:type="spellEnd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>monitoringa</w:t>
      </w:r>
      <w:proofErr w:type="spellEnd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>utjecaja</w:t>
      </w:r>
      <w:proofErr w:type="spellEnd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>genetski</w:t>
      </w:r>
      <w:proofErr w:type="spellEnd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>modificiranih</w:t>
      </w:r>
      <w:proofErr w:type="spellEnd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>organizama</w:t>
      </w:r>
      <w:proofErr w:type="spellEnd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>proizvoda</w:t>
      </w:r>
      <w:proofErr w:type="spellEnd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>koji</w:t>
      </w:r>
      <w:proofErr w:type="spellEnd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>sadrže</w:t>
      </w:r>
      <w:proofErr w:type="spellEnd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>sastoje</w:t>
      </w:r>
      <w:proofErr w:type="spellEnd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>potječu</w:t>
      </w:r>
      <w:proofErr w:type="spellEnd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>od</w:t>
      </w:r>
      <w:proofErr w:type="spellEnd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>genetski</w:t>
      </w:r>
      <w:proofErr w:type="spellEnd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>modificiranih</w:t>
      </w:r>
      <w:proofErr w:type="spellEnd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>organizama</w:t>
      </w:r>
      <w:proofErr w:type="spellEnd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>njihove</w:t>
      </w:r>
      <w:proofErr w:type="spellEnd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>uporabe</w:t>
      </w:r>
      <w:proofErr w:type="spellEnd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="0013091D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>br</w:t>
      </w:r>
      <w:r w:rsidR="0008273C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 xml:space="preserve"> 110/08, 41/10 </w:t>
      </w:r>
      <w:proofErr w:type="spellStart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="00BE1A95" w:rsidRPr="00AF347B">
        <w:rPr>
          <w:rFonts w:ascii="Times New Roman" w:hAnsi="Times New Roman" w:cs="Times New Roman"/>
          <w:sz w:val="24"/>
          <w:szCs w:val="24"/>
          <w:lang w:val="en"/>
        </w:rPr>
        <w:t xml:space="preserve"> 31/13).</w:t>
      </w:r>
    </w:p>
    <w:p w14:paraId="55A44CF0" w14:textId="0A468545" w:rsidR="00984331" w:rsidRPr="00B70D7D" w:rsidRDefault="001D1D9D" w:rsidP="009B260A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BE1A9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8433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B286529" w14:textId="77777777" w:rsidR="00984331" w:rsidRDefault="00B70D7D" w:rsidP="00AF347B">
      <w:pPr>
        <w:spacing w:before="100" w:beforeAutospacing="1" w:after="22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</w:t>
      </w:r>
      <w:r w:rsidR="00BA3893">
        <w:rPr>
          <w:rFonts w:ascii="Times New Roman" w:eastAsia="Times New Roman" w:hAnsi="Times New Roman" w:cs="Times New Roman"/>
          <w:sz w:val="24"/>
          <w:szCs w:val="24"/>
          <w:lang w:eastAsia="hr-HR"/>
        </w:rPr>
        <w:t>u osmoga dana od dana objave u „</w:t>
      </w:r>
      <w:r w:rsidRPr="00B70D7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Narodnim novinama</w:t>
      </w:r>
      <w:r w:rsidR="00BA3893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98433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7BDA4CA" w14:textId="77777777" w:rsidR="00575BBA" w:rsidRPr="00B70D7D" w:rsidRDefault="00575BBA" w:rsidP="009B5AC4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67E3DA" w14:textId="77777777" w:rsidR="00C81776" w:rsidRDefault="00984331" w:rsidP="009B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261C93">
        <w:rPr>
          <w:rFonts w:ascii="Times New Roman" w:hAnsi="Times New Roman" w:cs="Times New Roman"/>
          <w:sz w:val="24"/>
          <w:szCs w:val="24"/>
        </w:rPr>
        <w:tab/>
      </w:r>
      <w:r w:rsidR="00261C93">
        <w:rPr>
          <w:rFonts w:ascii="Times New Roman" w:hAnsi="Times New Roman" w:cs="Times New Roman"/>
          <w:sz w:val="24"/>
          <w:szCs w:val="24"/>
        </w:rPr>
        <w:tab/>
      </w:r>
      <w:r w:rsidR="00261C93">
        <w:rPr>
          <w:rFonts w:ascii="Times New Roman" w:hAnsi="Times New Roman" w:cs="Times New Roman"/>
          <w:sz w:val="24"/>
          <w:szCs w:val="24"/>
        </w:rPr>
        <w:tab/>
      </w:r>
      <w:r w:rsidR="00261C93">
        <w:rPr>
          <w:rFonts w:ascii="Times New Roman" w:hAnsi="Times New Roman" w:cs="Times New Roman"/>
          <w:sz w:val="24"/>
          <w:szCs w:val="24"/>
        </w:rPr>
        <w:tab/>
      </w:r>
      <w:r w:rsidR="00261C93">
        <w:rPr>
          <w:rFonts w:ascii="Times New Roman" w:hAnsi="Times New Roman" w:cs="Times New Roman"/>
          <w:sz w:val="24"/>
          <w:szCs w:val="24"/>
        </w:rPr>
        <w:tab/>
      </w:r>
      <w:r w:rsidR="00261C93">
        <w:rPr>
          <w:rFonts w:ascii="Times New Roman" w:hAnsi="Times New Roman" w:cs="Times New Roman"/>
          <w:sz w:val="24"/>
          <w:szCs w:val="24"/>
        </w:rPr>
        <w:tab/>
      </w:r>
      <w:r w:rsidR="00261C93">
        <w:rPr>
          <w:rFonts w:ascii="Times New Roman" w:hAnsi="Times New Roman" w:cs="Times New Roman"/>
          <w:sz w:val="24"/>
          <w:szCs w:val="24"/>
        </w:rPr>
        <w:tab/>
      </w:r>
      <w:r w:rsidR="00261C93">
        <w:rPr>
          <w:rFonts w:ascii="Times New Roman" w:hAnsi="Times New Roman" w:cs="Times New Roman"/>
          <w:sz w:val="24"/>
          <w:szCs w:val="24"/>
        </w:rPr>
        <w:tab/>
      </w:r>
    </w:p>
    <w:p w14:paraId="391E6189" w14:textId="77777777" w:rsidR="004A7CB3" w:rsidRDefault="00984331" w:rsidP="009B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URBROJ:</w:t>
      </w:r>
      <w:r w:rsidR="00AD088F" w:rsidDel="00AD08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AA974F" w14:textId="33B81C31" w:rsidR="00271D3A" w:rsidRDefault="00984331" w:rsidP="009B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687B8DB6" w14:textId="77777777" w:rsidR="00984331" w:rsidRDefault="00261C93" w:rsidP="009B2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MINISTAR</w:t>
      </w:r>
    </w:p>
    <w:p w14:paraId="66F85B0D" w14:textId="77777777" w:rsidR="00271D3A" w:rsidRPr="00B70D7D" w:rsidRDefault="00271D3A" w:rsidP="009B2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1D3A">
        <w:rPr>
          <w:rFonts w:ascii="Times New Roman" w:eastAsia="Times New Roman" w:hAnsi="Times New Roman" w:cs="Times New Roman"/>
          <w:lang w:eastAsia="hr-HR"/>
        </w:rPr>
        <w:t xml:space="preserve">izv. prof. dr. </w:t>
      </w:r>
      <w:proofErr w:type="spellStart"/>
      <w:r w:rsidRPr="00271D3A">
        <w:rPr>
          <w:rFonts w:ascii="Times New Roman" w:eastAsia="Times New Roman" w:hAnsi="Times New Roman" w:cs="Times New Roman"/>
          <w:lang w:eastAsia="hr-HR"/>
        </w:rPr>
        <w:t>sc</w:t>
      </w:r>
      <w:proofErr w:type="spellEnd"/>
      <w:r w:rsidRPr="00271D3A">
        <w:rPr>
          <w:rFonts w:ascii="Times New Roman" w:eastAsia="Times New Roman" w:hAnsi="Times New Roman" w:cs="Times New Roman"/>
          <w:lang w:eastAsia="hr-HR"/>
        </w:rPr>
        <w:t>. Vili Beroš, dr. med.</w:t>
      </w:r>
    </w:p>
    <w:sectPr w:rsidR="00271D3A" w:rsidRPr="00B70D7D" w:rsidSect="001305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02CD7"/>
    <w:multiLevelType w:val="hybridMultilevel"/>
    <w:tmpl w:val="3DF0A0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2CE4"/>
    <w:multiLevelType w:val="hybridMultilevel"/>
    <w:tmpl w:val="85DA9D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A0F44"/>
    <w:multiLevelType w:val="hybridMultilevel"/>
    <w:tmpl w:val="10B0A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81FB2"/>
    <w:multiLevelType w:val="hybridMultilevel"/>
    <w:tmpl w:val="5C2EABA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874C40"/>
    <w:multiLevelType w:val="hybridMultilevel"/>
    <w:tmpl w:val="B20C2B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3025A"/>
    <w:multiLevelType w:val="hybridMultilevel"/>
    <w:tmpl w:val="A0F6812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57542"/>
    <w:multiLevelType w:val="hybridMultilevel"/>
    <w:tmpl w:val="E8C2E720"/>
    <w:lvl w:ilvl="0" w:tplc="6E9483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96AD7"/>
    <w:multiLevelType w:val="hybridMultilevel"/>
    <w:tmpl w:val="ABEE682A"/>
    <w:lvl w:ilvl="0" w:tplc="32880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658AD84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1F364E"/>
    <w:multiLevelType w:val="hybridMultilevel"/>
    <w:tmpl w:val="1778D1C8"/>
    <w:lvl w:ilvl="0" w:tplc="3288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7D"/>
    <w:rsid w:val="000102E0"/>
    <w:rsid w:val="000153E5"/>
    <w:rsid w:val="00074C0C"/>
    <w:rsid w:val="0008273C"/>
    <w:rsid w:val="000A7B29"/>
    <w:rsid w:val="000B3583"/>
    <w:rsid w:val="00116894"/>
    <w:rsid w:val="001205FD"/>
    <w:rsid w:val="001251A2"/>
    <w:rsid w:val="0013058A"/>
    <w:rsid w:val="0013091D"/>
    <w:rsid w:val="001D1D9D"/>
    <w:rsid w:val="0021541E"/>
    <w:rsid w:val="002521C6"/>
    <w:rsid w:val="00254187"/>
    <w:rsid w:val="00261C93"/>
    <w:rsid w:val="00271D3A"/>
    <w:rsid w:val="00287A45"/>
    <w:rsid w:val="002911B9"/>
    <w:rsid w:val="002D05FF"/>
    <w:rsid w:val="00302C24"/>
    <w:rsid w:val="0031243B"/>
    <w:rsid w:val="00363259"/>
    <w:rsid w:val="003667EF"/>
    <w:rsid w:val="003F67F8"/>
    <w:rsid w:val="004652B0"/>
    <w:rsid w:val="00474B07"/>
    <w:rsid w:val="004A4A2C"/>
    <w:rsid w:val="004A7CB3"/>
    <w:rsid w:val="00520955"/>
    <w:rsid w:val="0057128A"/>
    <w:rsid w:val="00575BBA"/>
    <w:rsid w:val="00617BC1"/>
    <w:rsid w:val="00631477"/>
    <w:rsid w:val="00654FEF"/>
    <w:rsid w:val="006C3DB0"/>
    <w:rsid w:val="006E211D"/>
    <w:rsid w:val="00733998"/>
    <w:rsid w:val="00733F88"/>
    <w:rsid w:val="0074438D"/>
    <w:rsid w:val="007A1F72"/>
    <w:rsid w:val="007E2693"/>
    <w:rsid w:val="007E39F9"/>
    <w:rsid w:val="00804F1F"/>
    <w:rsid w:val="008E48E8"/>
    <w:rsid w:val="00915AE6"/>
    <w:rsid w:val="00932ABB"/>
    <w:rsid w:val="009728DF"/>
    <w:rsid w:val="00984331"/>
    <w:rsid w:val="009A5A78"/>
    <w:rsid w:val="009B260A"/>
    <w:rsid w:val="009B5AC4"/>
    <w:rsid w:val="009D72E4"/>
    <w:rsid w:val="00AD088F"/>
    <w:rsid w:val="00AE5046"/>
    <w:rsid w:val="00AF347B"/>
    <w:rsid w:val="00B27283"/>
    <w:rsid w:val="00B70D7D"/>
    <w:rsid w:val="00B95E11"/>
    <w:rsid w:val="00BA3893"/>
    <w:rsid w:val="00BE1A95"/>
    <w:rsid w:val="00C04D99"/>
    <w:rsid w:val="00C23557"/>
    <w:rsid w:val="00C2741B"/>
    <w:rsid w:val="00C3195E"/>
    <w:rsid w:val="00C40054"/>
    <w:rsid w:val="00C54719"/>
    <w:rsid w:val="00C81776"/>
    <w:rsid w:val="00C84FA5"/>
    <w:rsid w:val="00C86442"/>
    <w:rsid w:val="00CF28BE"/>
    <w:rsid w:val="00D06311"/>
    <w:rsid w:val="00D619F0"/>
    <w:rsid w:val="00DA3136"/>
    <w:rsid w:val="00DF19B3"/>
    <w:rsid w:val="00E90B71"/>
    <w:rsid w:val="00F85A50"/>
    <w:rsid w:val="00F94581"/>
    <w:rsid w:val="00FB166E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517D"/>
  <w15:chartTrackingRefBased/>
  <w15:docId w15:val="{853D6C85-1B08-43E3-8949-9E81F25C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2741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3147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205FD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BA389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A389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A3893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3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3893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D06311"/>
    <w:pPr>
      <w:spacing w:before="120" w:after="0" w:line="312" w:lineRule="atLeast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28D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28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724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670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69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6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94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8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98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43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1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6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8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93460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447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9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9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9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8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4268">
                      <w:marLeft w:val="0"/>
                      <w:marRight w:val="0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020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820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7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72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HR/TXT/?uri=CELEX:32004R0065" TargetMode="External"/><Relationship Id="rId3" Type="http://schemas.openxmlformats.org/officeDocument/2006/relationships/styles" Target="styles.xml"/><Relationship Id="rId7" Type="http://schemas.openxmlformats.org/officeDocument/2006/relationships/hyperlink" Target="http://eur-lex.europa.eu/legal-content/HR/TXT/?uri=CELEX:32003R18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ur-lex.europa.eu/legal-content/HR/TXT/?uri=CELEX:32003R183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C7FF5-395A-40B1-8F0E-B2A6E964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Zoretić-Rubes Valentina</dc:creator>
  <cp:keywords/>
  <dc:description/>
  <cp:lastModifiedBy>Avdić Leila</cp:lastModifiedBy>
  <cp:revision>2</cp:revision>
  <cp:lastPrinted>2020-08-27T07:45:00Z</cp:lastPrinted>
  <dcterms:created xsi:type="dcterms:W3CDTF">2020-09-29T12:40:00Z</dcterms:created>
  <dcterms:modified xsi:type="dcterms:W3CDTF">2020-09-29T12:40:00Z</dcterms:modified>
</cp:coreProperties>
</file>